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C60" w:rsidRDefault="004C4C60" w:rsidP="007F6BAE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SHERI SPIRT</w:t>
      </w:r>
    </w:p>
    <w:p w:rsidR="004C4C60" w:rsidRDefault="004C4C60" w:rsidP="007F6BAE">
      <w:pPr>
        <w:jc w:val="center"/>
        <w:rPr>
          <w:rFonts w:ascii="Arial" w:hAnsi="Arial"/>
        </w:rPr>
      </w:pPr>
      <w:r>
        <w:rPr>
          <w:rFonts w:ascii="Arial" w:hAnsi="Arial"/>
        </w:rPr>
        <w:t>PSYCHIATRY</w:t>
      </w:r>
    </w:p>
    <w:p w:rsidR="004C4C60" w:rsidRDefault="004C4C60" w:rsidP="007F6BAE">
      <w:pPr>
        <w:jc w:val="center"/>
        <w:rPr>
          <w:rFonts w:ascii="Arial" w:hAnsi="Arial"/>
        </w:rPr>
      </w:pPr>
      <w:r>
        <w:rPr>
          <w:rFonts w:ascii="Arial" w:hAnsi="Arial"/>
        </w:rPr>
        <w:t>16 East 96</w:t>
      </w:r>
      <w:r w:rsidRPr="004C4C60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Street Unit 1A</w:t>
      </w:r>
    </w:p>
    <w:p w:rsidR="004C4C60" w:rsidRDefault="004C4C60" w:rsidP="007F6BAE">
      <w:pPr>
        <w:jc w:val="center"/>
        <w:rPr>
          <w:rFonts w:ascii="Arial" w:hAnsi="Arial"/>
        </w:rPr>
      </w:pPr>
      <w:r>
        <w:rPr>
          <w:rFonts w:ascii="Arial" w:hAnsi="Arial"/>
        </w:rPr>
        <w:t>New York, N.Y. 10128</w:t>
      </w:r>
    </w:p>
    <w:p w:rsidR="004C4C60" w:rsidRDefault="004C4C60" w:rsidP="007F6BAE">
      <w:pPr>
        <w:jc w:val="center"/>
        <w:rPr>
          <w:rFonts w:ascii="Arial" w:hAnsi="Arial"/>
        </w:rPr>
      </w:pPr>
      <w:r>
        <w:rPr>
          <w:rFonts w:ascii="Arial" w:hAnsi="Arial"/>
        </w:rPr>
        <w:t>(212) 595 6901</w:t>
      </w:r>
    </w:p>
    <w:p w:rsidR="004C4C60" w:rsidRDefault="004C4C60" w:rsidP="007F6BAE">
      <w:pPr>
        <w:jc w:val="center"/>
        <w:rPr>
          <w:rFonts w:ascii="Arial" w:hAnsi="Arial"/>
        </w:rPr>
      </w:pPr>
      <w:hyperlink r:id="rId5" w:history="1">
        <w:r w:rsidRPr="00BE5643">
          <w:rPr>
            <w:rStyle w:val="Hyperlink"/>
            <w:rFonts w:ascii="Arial" w:hAnsi="Arial"/>
          </w:rPr>
          <w:t>SSDR18@aol.com</w:t>
        </w:r>
      </w:hyperlink>
    </w:p>
    <w:p w:rsidR="004C4C60" w:rsidRDefault="004C4C60" w:rsidP="007F6BAE">
      <w:pPr>
        <w:jc w:val="center"/>
      </w:pPr>
      <w:r>
        <w:rPr>
          <w:rFonts w:ascii="Arial" w:hAnsi="Arial"/>
        </w:rPr>
        <w:t>www.sherispirtmd.com</w:t>
      </w:r>
    </w:p>
    <w:p w:rsidR="00CC29EF" w:rsidRDefault="002C0E73">
      <w:pPr>
        <w:rPr>
          <w:b/>
          <w:u w:val="single"/>
        </w:rPr>
      </w:pPr>
      <w:r w:rsidRPr="00CC29EF">
        <w:rPr>
          <w:b/>
          <w:u w:val="single"/>
        </w:rPr>
        <w:t>LATUDA</w:t>
      </w:r>
    </w:p>
    <w:p w:rsidR="00CC29EF" w:rsidRDefault="00CC29EF">
      <w:pPr>
        <w:rPr>
          <w:b/>
          <w:u w:val="single"/>
        </w:rPr>
      </w:pPr>
    </w:p>
    <w:p w:rsidR="00CC29EF" w:rsidRDefault="00CC29EF" w:rsidP="00CC29EF">
      <w:pPr>
        <w:pStyle w:val="ListParagraph"/>
        <w:numPr>
          <w:ilvl w:val="0"/>
          <w:numId w:val="4"/>
        </w:numPr>
      </w:pPr>
      <w:r w:rsidRPr="00CC29EF">
        <w:t>Atypical antipsychotic agent</w:t>
      </w:r>
    </w:p>
    <w:p w:rsidR="00CC29EF" w:rsidRDefault="00CC29EF" w:rsidP="00CC29EF">
      <w:pPr>
        <w:pStyle w:val="ListParagraph"/>
        <w:numPr>
          <w:ilvl w:val="0"/>
          <w:numId w:val="4"/>
        </w:numPr>
      </w:pPr>
      <w:r>
        <w:t>High affinity for D2, 5-HT2a and 5HT7 receptors</w:t>
      </w:r>
    </w:p>
    <w:p w:rsidR="00CC29EF" w:rsidRDefault="00CC29EF" w:rsidP="00CC29EF">
      <w:pPr>
        <w:pStyle w:val="ListParagraph"/>
        <w:numPr>
          <w:ilvl w:val="0"/>
          <w:numId w:val="4"/>
        </w:numPr>
      </w:pPr>
      <w:r>
        <w:t>Antidepressant effect mediated by 5HT7 antagonism</w:t>
      </w:r>
    </w:p>
    <w:p w:rsidR="002C0E73" w:rsidRDefault="00CC29EF" w:rsidP="00CC29EF">
      <w:pPr>
        <w:pStyle w:val="ListParagraph"/>
        <w:numPr>
          <w:ilvl w:val="0"/>
          <w:numId w:val="4"/>
        </w:numPr>
      </w:pPr>
      <w:r>
        <w:t>Demonstrated antidepressant efficacy in Bipolar disorder both as a monotherapy and as an adjunctive therapy with lithium or valproate</w:t>
      </w:r>
    </w:p>
    <w:p w:rsidR="002C0E73" w:rsidRDefault="002C0E73" w:rsidP="002C0E73">
      <w:pPr>
        <w:rPr>
          <w:u w:val="single"/>
        </w:rPr>
      </w:pPr>
    </w:p>
    <w:p w:rsidR="002C0E73" w:rsidRPr="002C0E73" w:rsidRDefault="002C0E73" w:rsidP="002C0E73">
      <w:pPr>
        <w:rPr>
          <w:u w:val="single"/>
        </w:rPr>
      </w:pPr>
      <w:r w:rsidRPr="002C0E73">
        <w:rPr>
          <w:u w:val="single"/>
        </w:rPr>
        <w:t>Side effects:</w:t>
      </w:r>
    </w:p>
    <w:p w:rsidR="000D4131" w:rsidRDefault="002C0E73" w:rsidP="002C0E73">
      <w:r>
        <w:t xml:space="preserve">Nausea, somnolence, dizziness, akathisia, abdominal discomfort, dry mouth, and parkinsonism. </w:t>
      </w:r>
      <w:r w:rsidR="000D4131">
        <w:t xml:space="preserve">Minimal weight changes. No meaningful changes in measurements of lipids, glycemic indices, prolactin levels, or EKG changes. </w:t>
      </w:r>
    </w:p>
    <w:p w:rsidR="000D4131" w:rsidRDefault="000D4131" w:rsidP="002C0E73"/>
    <w:p w:rsidR="00B32853" w:rsidRDefault="000D4131" w:rsidP="002C0E73">
      <w:r>
        <w:t>Studies show significant improvement in depressive symptoms compare to placebo and improvement in depressive symptoms in those patients that present with mixed features. Manic and hypomanic symptoms also improve.</w:t>
      </w:r>
      <w:r w:rsidR="007F6BAE">
        <w:t xml:space="preserve"> There is also improvement in anxiety. </w:t>
      </w:r>
    </w:p>
    <w:p w:rsidR="00B32853" w:rsidRDefault="00B32853" w:rsidP="002C0E73"/>
    <w:p w:rsidR="00B32853" w:rsidRPr="00B32853" w:rsidRDefault="00B32853" w:rsidP="002C0E73">
      <w:pPr>
        <w:rPr>
          <w:u w:val="single"/>
        </w:rPr>
      </w:pPr>
      <w:r w:rsidRPr="00B32853">
        <w:rPr>
          <w:u w:val="single"/>
        </w:rPr>
        <w:t>Pharmacology</w:t>
      </w:r>
    </w:p>
    <w:p w:rsidR="00B32853" w:rsidRDefault="00B32853" w:rsidP="002C0E73">
      <w:proofErr w:type="gramStart"/>
      <w:r>
        <w:t>Half life</w:t>
      </w:r>
      <w:proofErr w:type="gramEnd"/>
      <w:r>
        <w:t>: 18 hours</w:t>
      </w:r>
    </w:p>
    <w:p w:rsidR="00B32853" w:rsidRDefault="00B32853" w:rsidP="002C0E73">
      <w:r>
        <w:t>Metabolized by CYP 3A4</w:t>
      </w:r>
    </w:p>
    <w:p w:rsidR="00460954" w:rsidRDefault="00B32853" w:rsidP="002C0E73">
      <w:r>
        <w:t>Peak plasma time 1-3 hours</w:t>
      </w:r>
    </w:p>
    <w:p w:rsidR="00B32853" w:rsidRDefault="00460954" w:rsidP="002C0E73">
      <w:r>
        <w:t>Take with food.</w:t>
      </w:r>
    </w:p>
    <w:p w:rsidR="00CC29EF" w:rsidRPr="00CC29EF" w:rsidRDefault="00CC29EF" w:rsidP="002C0E73"/>
    <w:p w:rsidR="007F6BAE" w:rsidRDefault="007F6BAE"/>
    <w:sectPr w:rsidR="007F6BAE" w:rsidSect="007F6BAE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onotype Sorts">
    <w:panose1 w:val="01010601010101010101"/>
    <w:charset w:val="02"/>
    <w:family w:val="auto"/>
    <w:pitch w:val="variable"/>
    <w:sig w:usb0="00000000" w:usb1="00000000" w:usb2="00010000" w:usb3="00000000" w:csb0="80000000" w:csb1="00000000"/>
  </w:font>
  <w:font w:name="AppleGothic">
    <w:panose1 w:val="02000500000000000000"/>
    <w:charset w:val="4F"/>
    <w:family w:val="auto"/>
    <w:pitch w:val="variable"/>
    <w:sig w:usb0="00000001" w:usb1="00000000" w:usb2="01002406" w:usb3="00000000" w:csb0="0008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237A5"/>
    <w:multiLevelType w:val="hybridMultilevel"/>
    <w:tmpl w:val="EBA233C4"/>
    <w:lvl w:ilvl="0" w:tplc="1B362514">
      <w:start w:val="1"/>
      <w:numFmt w:val="bullet"/>
      <w:lvlText w:val=""/>
      <w:lvlJc w:val="left"/>
      <w:pPr>
        <w:ind w:left="1080" w:hanging="360"/>
      </w:pPr>
      <w:rPr>
        <w:rFonts w:ascii="Monotype Sorts" w:eastAsia="AppleGothic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C6FA8"/>
    <w:multiLevelType w:val="hybridMultilevel"/>
    <w:tmpl w:val="B53A14D4"/>
    <w:lvl w:ilvl="0" w:tplc="1B362514">
      <w:start w:val="1"/>
      <w:numFmt w:val="bullet"/>
      <w:lvlText w:val=""/>
      <w:lvlJc w:val="left"/>
      <w:pPr>
        <w:ind w:left="1080" w:hanging="360"/>
      </w:pPr>
      <w:rPr>
        <w:rFonts w:ascii="Monotype Sorts" w:eastAsia="AppleGothic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E35CC2"/>
    <w:multiLevelType w:val="hybridMultilevel"/>
    <w:tmpl w:val="A13AA3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9F4EA8"/>
    <w:multiLevelType w:val="hybridMultilevel"/>
    <w:tmpl w:val="92D2ECE0"/>
    <w:lvl w:ilvl="0" w:tplc="1B362514">
      <w:start w:val="1"/>
      <w:numFmt w:val="bullet"/>
      <w:lvlText w:val=""/>
      <w:lvlJc w:val="left"/>
      <w:pPr>
        <w:ind w:left="1080" w:hanging="360"/>
      </w:pPr>
      <w:rPr>
        <w:rFonts w:ascii="Monotype Sorts" w:eastAsia="AppleGothic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C29EF"/>
    <w:rsid w:val="000D4131"/>
    <w:rsid w:val="002C0E73"/>
    <w:rsid w:val="00460954"/>
    <w:rsid w:val="004C4C60"/>
    <w:rsid w:val="007F6BAE"/>
    <w:rsid w:val="00B32853"/>
    <w:rsid w:val="00CC29EF"/>
  </w:rsids>
  <m:mathPr>
    <m:mathFont m:val="Aachen Std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C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CC29E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C4C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SDR18@ao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0</Characters>
  <Application>Microsoft Macintosh Word</Application>
  <DocSecurity>0</DocSecurity>
  <Lines>1</Lines>
  <Paragraphs>1</Paragraphs>
  <ScaleCrop>false</ScaleCrop>
  <Company>Sheri Spirt, M.D.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Spirt</dc:creator>
  <cp:keywords/>
  <cp:lastModifiedBy>sheri Spirt</cp:lastModifiedBy>
  <cp:revision>5</cp:revision>
  <dcterms:created xsi:type="dcterms:W3CDTF">2016-04-11T00:42:00Z</dcterms:created>
  <dcterms:modified xsi:type="dcterms:W3CDTF">2016-04-11T01:09:00Z</dcterms:modified>
</cp:coreProperties>
</file>